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color w:val="000000"/>
          <w:sz w:val="28"/>
          <w:szCs w:val="28"/>
          <w:highlight w:val="white"/>
        </w:rPr>
      </w:pPr>
      <w:r w:rsidDel="00000000" w:rsidR="00000000" w:rsidRPr="00000000">
        <w:rPr>
          <w:rFonts w:ascii="Calibri" w:cs="Calibri" w:eastAsia="Calibri" w:hAnsi="Calibri"/>
          <w:b w:val="1"/>
          <w:color w:val="000000"/>
          <w:sz w:val="28"/>
          <w:szCs w:val="28"/>
          <w:highlight w:val="white"/>
        </w:rPr>
        <w:drawing>
          <wp:inline distB="0" distT="0" distL="0" distR="0">
            <wp:extent cx="2561960" cy="963143"/>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561960" cy="96314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Calibri" w:cs="Calibri" w:eastAsia="Calibri" w:hAnsi="Calibri"/>
          <w:b w:val="1"/>
          <w:color w:val="000000"/>
          <w:sz w:val="28"/>
          <w:szCs w:val="28"/>
          <w:highlight w:val="white"/>
        </w:rPr>
      </w:pPr>
      <w:r w:rsidDel="00000000" w:rsidR="00000000" w:rsidRPr="00000000">
        <w:rPr>
          <w:rtl w:val="0"/>
        </w:rPr>
      </w:r>
    </w:p>
    <w:p w:rsidR="00000000" w:rsidDel="00000000" w:rsidP="00000000" w:rsidRDefault="00000000" w:rsidRPr="00000000" w14:paraId="00000003">
      <w:pPr>
        <w:rPr>
          <w:rFonts w:ascii="Calibri" w:cs="Calibri" w:eastAsia="Calibri" w:hAnsi="Calibri"/>
          <w:color w:val="000000"/>
        </w:rPr>
      </w:pPr>
      <w:r w:rsidDel="00000000" w:rsidR="00000000" w:rsidRPr="00000000">
        <w:rPr>
          <w:rFonts w:ascii="Calibri" w:cs="Calibri" w:eastAsia="Calibri" w:hAnsi="Calibri"/>
          <w:b w:val="1"/>
          <w:color w:val="000000"/>
          <w:sz w:val="28"/>
          <w:szCs w:val="28"/>
          <w:highlight w:val="white"/>
          <w:rtl w:val="0"/>
        </w:rPr>
        <w:t xml:space="preserve">De jury van de </w:t>
      </w:r>
      <w:r w:rsidDel="00000000" w:rsidR="00000000" w:rsidRPr="00000000">
        <w:rPr>
          <w:rFonts w:ascii="Calibri" w:cs="Calibri" w:eastAsia="Calibri" w:hAnsi="Calibri"/>
          <w:b w:val="1"/>
          <w:color w:val="000000"/>
          <w:sz w:val="28"/>
          <w:szCs w:val="28"/>
          <w:rtl w:val="0"/>
        </w:rPr>
        <w:t xml:space="preserve">Publieksprijs</w:t>
      </w:r>
      <w:r w:rsidDel="00000000" w:rsidR="00000000" w:rsidRPr="00000000">
        <w:rPr>
          <w:rFonts w:ascii="Calibri" w:cs="Calibri" w:eastAsia="Calibri" w:hAnsi="Calibri"/>
          <w:b w:val="1"/>
          <w:color w:val="000000"/>
          <w:sz w:val="28"/>
          <w:szCs w:val="28"/>
          <w:highlight w:val="white"/>
          <w:rtl w:val="0"/>
        </w:rPr>
        <w:t xml:space="preserve"> selecteert uit de inzendingen voor de Zilveren Camera tien foto’s die naar haar smaak en oordeel voor een breed publiek toegankelijk zijn. Op deze 10 foto’s kan gedurende de expositie-periode door het publiek gestemd worden en de winnaar krijgt in het afsluitende weekend een geldbedrag van €1.000,-.</w:t>
      </w:r>
      <w:r w:rsidDel="00000000" w:rsidR="00000000" w:rsidRPr="00000000">
        <w:rPr>
          <w:rtl w:val="0"/>
        </w:rPr>
      </w:r>
    </w:p>
    <w:p w:rsidR="00000000" w:rsidDel="00000000" w:rsidP="00000000" w:rsidRDefault="00000000" w:rsidRPr="00000000" w14:paraId="00000004">
      <w:pPr>
        <w:spacing w:after="240"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5">
      <w:pPr>
        <w:rPr>
          <w:rFonts w:ascii="Calibri" w:cs="Calibri" w:eastAsia="Calibri" w:hAnsi="Calibri"/>
          <w:color w:val="000000"/>
        </w:rPr>
      </w:pPr>
      <w:r w:rsidDel="00000000" w:rsidR="00000000" w:rsidRPr="00000000">
        <w:rPr>
          <w:rFonts w:ascii="Calibri" w:cs="Calibri" w:eastAsia="Calibri" w:hAnsi="Calibri"/>
          <w:color w:val="000000"/>
          <w:sz w:val="28"/>
          <w:szCs w:val="28"/>
          <w:rtl w:val="0"/>
        </w:rPr>
        <w:t xml:space="preserve">‘Uit de genomineerden voor de Zilveren Camera moest de jury van de Publieksprijs 2021 tien foto's selecteren. Net als vorig jaar sprak de jury af dat de selectie zou moeten bestaan uit foto's die uiteraard kwalitatief van topkwaliteit zijn en dicht bij het publiek staan. </w:t>
      </w:r>
      <w:r w:rsidDel="00000000" w:rsidR="00000000" w:rsidRPr="00000000">
        <w:rPr>
          <w:rtl w:val="0"/>
        </w:rPr>
      </w:r>
    </w:p>
    <w:p w:rsidR="00000000" w:rsidDel="00000000" w:rsidP="00000000" w:rsidRDefault="00000000" w:rsidRPr="00000000" w14:paraId="00000006">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7">
      <w:pPr>
        <w:rPr>
          <w:rFonts w:ascii="Calibri" w:cs="Calibri" w:eastAsia="Calibri" w:hAnsi="Calibri"/>
          <w:color w:val="000000"/>
        </w:rPr>
      </w:pPr>
      <w:r w:rsidDel="00000000" w:rsidR="00000000" w:rsidRPr="00000000">
        <w:rPr>
          <w:rFonts w:ascii="Calibri" w:cs="Calibri" w:eastAsia="Calibri" w:hAnsi="Calibri"/>
          <w:color w:val="000000"/>
          <w:sz w:val="28"/>
          <w:szCs w:val="28"/>
          <w:rtl w:val="0"/>
        </w:rPr>
        <w:t xml:space="preserve">Waar vorig jaar de foto's vooral de Covid-pandemie als onderwerp hadden, waren de inzendingen dit jaar diverser. Het was een bewogen jaar met enorm veel grote, ingrijpende momenten. </w:t>
      </w:r>
      <w:r w:rsidDel="00000000" w:rsidR="00000000" w:rsidRPr="00000000">
        <w:rPr>
          <w:rtl w:val="0"/>
        </w:rPr>
      </w:r>
    </w:p>
    <w:p w:rsidR="00000000" w:rsidDel="00000000" w:rsidP="00000000" w:rsidRDefault="00000000" w:rsidRPr="00000000" w14:paraId="00000008">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9">
      <w:pPr>
        <w:rPr>
          <w:rFonts w:ascii="Calibri" w:cs="Calibri" w:eastAsia="Calibri" w:hAnsi="Calibri"/>
          <w:color w:val="000000"/>
        </w:rPr>
      </w:pPr>
      <w:r w:rsidDel="00000000" w:rsidR="00000000" w:rsidRPr="00000000">
        <w:rPr>
          <w:rFonts w:ascii="Calibri" w:cs="Calibri" w:eastAsia="Calibri" w:hAnsi="Calibri"/>
          <w:color w:val="000000"/>
          <w:sz w:val="28"/>
          <w:szCs w:val="28"/>
          <w:rtl w:val="0"/>
        </w:rPr>
        <w:t xml:space="preserve">De jury kwam vrij snel tot een tiental foto's, met het emotionele jaar in al de hoogte- en dieptepunten mooi vertegenwoordigd. De kiezer heeft, ons inziens, de keuze uit een brede, gevarieerde selectie met foto's van bijvoorbeeld de woedende menigte op het Museumplein, de ontluistering bij agenten na de moord op Peter R. de Vries, de 'functie elders'-foto die het politieke jaar heeft ontwricht en de ultieme blijdschap van Max Verstappen na het behalen van het wereldkampioenschap Formule 1.’ </w:t>
      </w:r>
      <w:r w:rsidDel="00000000" w:rsidR="00000000" w:rsidRPr="00000000">
        <w:rPr>
          <w:rtl w:val="0"/>
        </w:rPr>
      </w:r>
    </w:p>
    <w:p w:rsidR="00000000" w:rsidDel="00000000" w:rsidP="00000000" w:rsidRDefault="00000000" w:rsidRPr="00000000" w14:paraId="0000000A">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B">
      <w:pPr>
        <w:rPr>
          <w:rFonts w:ascii="Calibri" w:cs="Calibri" w:eastAsia="Calibri" w:hAnsi="Calibri"/>
          <w:color w:val="000000"/>
        </w:rPr>
      </w:pPr>
      <w:r w:rsidDel="00000000" w:rsidR="00000000" w:rsidRPr="00000000">
        <w:rPr>
          <w:rFonts w:ascii="Calibri" w:cs="Calibri" w:eastAsia="Calibri" w:hAnsi="Calibri"/>
          <w:color w:val="000000"/>
          <w:sz w:val="28"/>
          <w:szCs w:val="28"/>
          <w:rtl w:val="0"/>
        </w:rPr>
        <w:t xml:space="preserve">Namens de jury van de Publieksprijs, </w:t>
      </w:r>
      <w:r w:rsidDel="00000000" w:rsidR="00000000" w:rsidRPr="00000000">
        <w:rPr>
          <w:rtl w:val="0"/>
        </w:rPr>
      </w:r>
    </w:p>
    <w:p w:rsidR="00000000" w:rsidDel="00000000" w:rsidP="00000000" w:rsidRDefault="00000000" w:rsidRPr="00000000" w14:paraId="0000000C">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D">
      <w:pPr>
        <w:rPr>
          <w:rFonts w:ascii="Calibri" w:cs="Calibri" w:eastAsia="Calibri" w:hAnsi="Calibri"/>
          <w:color w:val="000000"/>
        </w:rPr>
      </w:pPr>
      <w:r w:rsidDel="00000000" w:rsidR="00000000" w:rsidRPr="00000000">
        <w:rPr>
          <w:rFonts w:ascii="Calibri" w:cs="Calibri" w:eastAsia="Calibri" w:hAnsi="Calibri"/>
          <w:color w:val="000000"/>
          <w:sz w:val="28"/>
          <w:szCs w:val="28"/>
          <w:rtl w:val="0"/>
        </w:rPr>
        <w:t xml:space="preserve">Karin Hollaar </w:t>
      </w:r>
      <w:r w:rsidDel="00000000" w:rsidR="00000000" w:rsidRPr="00000000">
        <w:rPr>
          <w:rtl w:val="0"/>
        </w:rPr>
      </w:r>
    </w:p>
    <w:p w:rsidR="00000000" w:rsidDel="00000000" w:rsidP="00000000" w:rsidRDefault="00000000" w:rsidRPr="00000000" w14:paraId="0000000E">
      <w:pPr>
        <w:spacing w:after="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